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33" w:lineRule="auto"/>
        <w:ind w:right="-142"/>
        <w:contextualSpacing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ЗАКОН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line="233" w:lineRule="auto"/>
        <w:ind w:right="-5"/>
        <w:contextualSpacing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Алтайского края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line="233" w:lineRule="auto"/>
        <w:ind w:left="709" w:right="424"/>
        <w:contextualSpacing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8789" w:leader="none"/>
        </w:tabs>
        <w:spacing w:line="233" w:lineRule="auto"/>
        <w:ind w:left="709" w:right="851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О внесении изменений в статью 4 закона Алтайского края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8789" w:leader="none"/>
        </w:tabs>
        <w:spacing w:line="233" w:lineRule="auto"/>
        <w:ind w:left="709" w:right="851"/>
        <w:contextualSpacing/>
        <w:jc w:val="center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«О наделении органов местного самоуправления государственными полномочиями в сфере организации </w:t>
      </w:r>
      <w:r>
        <w:rPr>
          <w:rFonts w:ascii="PT Astra Serif" w:hAnsi="PT Astra Serif" w:cs="PT Astra Serif"/>
          <w:b/>
          <w:sz w:val="27"/>
          <w:szCs w:val="27"/>
        </w:rPr>
        <w:br/>
      </w:r>
      <w:r>
        <w:rPr>
          <w:rFonts w:ascii="PT Astra Serif" w:hAnsi="PT Astra Serif" w:cs="PT Astra Serif"/>
          <w:b/>
          <w:sz w:val="27"/>
          <w:szCs w:val="27"/>
        </w:rPr>
        <w:t xml:space="preserve">и осуществления деятельности по опеке и попечительству</w:t>
      </w:r>
      <w:r>
        <w:rPr>
          <w:rFonts w:ascii="PT Astra Serif" w:hAnsi="PT Astra Serif" w:cs="PT Astra Serif"/>
          <w:b/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8789" w:leader="none"/>
        </w:tabs>
        <w:spacing w:line="233" w:lineRule="auto"/>
        <w:ind w:left="709" w:right="851"/>
        <w:contextualSpacing/>
        <w:jc w:val="center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над детьми-сиротами и детьми, оставшимися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8789" w:leader="none"/>
        </w:tabs>
        <w:spacing w:line="233" w:lineRule="auto"/>
        <w:ind w:left="709" w:right="851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без попечения родителей»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line="233" w:lineRule="auto"/>
        <w:ind w:left="709" w:right="-5"/>
        <w:contextualSpacing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cs="PT Astra Serif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33" w:lineRule="auto"/>
        <w:ind w:right="-5" w:firstLine="708"/>
        <w:contextualSpacing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33" w:lineRule="auto"/>
        <w:ind w:right="-5" w:firstLine="708"/>
        <w:contextualSpacing/>
        <w:jc w:val="both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Статья 1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line="233" w:lineRule="auto"/>
        <w:ind w:right="-5" w:firstLine="708"/>
        <w:contextualSpacing/>
        <w:jc w:val="both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cs="PT Astra Serif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33" w:lineRule="auto"/>
        <w:ind w:right="-1"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Внести в</w:t>
      </w:r>
      <w:r>
        <w:rPr>
          <w:rFonts w:ascii="PT Astra Serif" w:hAnsi="PT Astra Serif" w:cs="PT Astra Serif"/>
          <w:sz w:val="27"/>
          <w:szCs w:val="27"/>
        </w:rPr>
        <w:t xml:space="preserve"> часть 4 статьи 4</w:t>
      </w:r>
      <w:r>
        <w:rPr>
          <w:rFonts w:ascii="PT Astra Serif" w:hAnsi="PT Astra Serif" w:cs="PT Astra Serif"/>
          <w:sz w:val="27"/>
          <w:szCs w:val="27"/>
        </w:rPr>
        <w:t xml:space="preserve"> закон</w:t>
      </w:r>
      <w:r>
        <w:rPr>
          <w:rFonts w:ascii="PT Astra Serif" w:hAnsi="PT Astra Serif" w:cs="PT Astra Serif"/>
          <w:sz w:val="27"/>
          <w:szCs w:val="27"/>
        </w:rPr>
        <w:t xml:space="preserve">а</w:t>
      </w:r>
      <w:r>
        <w:rPr>
          <w:rFonts w:ascii="PT Astra Serif" w:hAnsi="PT Astra Serif" w:cs="PT Astra Serif"/>
          <w:sz w:val="27"/>
          <w:szCs w:val="27"/>
        </w:rPr>
        <w:t xml:space="preserve"> Алтайского края от 25 декабря 2007 года </w:t>
      </w:r>
      <w:r>
        <w:rPr>
          <w:rFonts w:ascii="PT Astra Serif" w:hAnsi="PT Astra Serif" w:cs="PT Astra Serif"/>
          <w:sz w:val="27"/>
          <w:szCs w:val="27"/>
        </w:rPr>
        <w:t xml:space="preserve">№ 14</w:t>
      </w:r>
      <w:r>
        <w:rPr>
          <w:rFonts w:ascii="PT Astra Serif" w:hAnsi="PT Astra Serif" w:cs="PT Astra Serif"/>
          <w:sz w:val="27"/>
          <w:szCs w:val="27"/>
        </w:rPr>
        <w:t xml:space="preserve">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 </w:t>
      </w:r>
      <w:r>
        <w:rPr>
          <w:rFonts w:ascii="PT Astra Serif" w:hAnsi="PT Astra Serif" w:cs="PT Astra Serif"/>
          <w:sz w:val="27"/>
          <w:szCs w:val="27"/>
        </w:rPr>
        <w:t xml:space="preserve">(</w:t>
      </w:r>
      <w:r>
        <w:rPr>
          <w:rFonts w:ascii="PT Astra Serif" w:hAnsi="PT Astra Serif" w:cs="PT Astra Serif"/>
          <w:sz w:val="27"/>
          <w:szCs w:val="27"/>
        </w:rPr>
        <w:t xml:space="preserve">Сборник законодательства Алтайского края, 2007, № 140, часть I; 2008, № 142, часть I, № 149, часть I; 2009, № 164, часть II; 2010, № 171, часть I, № 175, часть I; 2011, № 187,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часть II; 2012, № 200, части I и II; 2013, № 210, часть I; № 211, части II и III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; 2014, № 224, часть I; Официальный интернет-портал правовой информации (www.pravo.gov.ru), 7 октября 2015 года, 5 октября </w:t>
        <w:br/>
        <w:t xml:space="preserve">2017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года,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26 декабря 2017 года,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9 июля 2018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года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, 27 декабря 2018 года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,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11 марта 2019 года, 12 ноября 2019 года, 6 декабря 2019 года, 29 мая 2020 года,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1 ноября 2021 года, 12 сентября 2023 года, 8 ноября 2023 </w:t>
      </w:r>
      <w:r>
        <w:rPr>
          <w:rFonts w:ascii="PT Astra Serif" w:hAnsi="PT Astra Serif" w:cs="PT Astra Serif"/>
          <w:sz w:val="27"/>
          <w:szCs w:val="27"/>
        </w:rPr>
        <w:t xml:space="preserve">года, 4 декабря </w:t>
      </w:r>
      <w:r>
        <w:rPr>
          <w:rFonts w:ascii="PT Astra Serif" w:hAnsi="PT Astra Serif" w:cs="PT Astra Serif"/>
          <w:sz w:val="27"/>
          <w:szCs w:val="27"/>
        </w:rPr>
        <w:t xml:space="preserve">202</w:t>
      </w:r>
      <w:r>
        <w:rPr>
          <w:rFonts w:ascii="PT Astra Serif" w:hAnsi="PT Astra Serif" w:cs="PT Astra Serif"/>
          <w:sz w:val="27"/>
          <w:szCs w:val="27"/>
        </w:rPr>
        <w:t xml:space="preserve">3</w:t>
      </w:r>
      <w:r>
        <w:rPr>
          <w:rFonts w:ascii="PT Astra Serif" w:hAnsi="PT Astra Serif" w:cs="PT Astra Serif"/>
          <w:sz w:val="27"/>
          <w:szCs w:val="27"/>
        </w:rPr>
        <w:t xml:space="preserve"> года) следующие изменения: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850" w:leader="none"/>
        </w:tabs>
        <w:spacing w:line="233" w:lineRule="auto"/>
        <w:ind w:left="709" w:right="-5"/>
        <w:contextualSpacing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cs="PT Astra Serif"/>
          <w:sz w:val="27"/>
          <w:szCs w:val="27"/>
          <w:highlight w:val="white"/>
        </w:rPr>
        <w:t xml:space="preserve">1)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 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в 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пункте 1: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cs="PT Astra Serif"/>
          <w:sz w:val="27"/>
          <w:szCs w:val="27"/>
          <w:highlight w:val="white"/>
        </w:rPr>
        <w:t xml:space="preserve">а) 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в </w:t>
      </w:r>
      <w:hyperlink r:id="rId12" w:tooltip="https://login.consultant.ru/link/?req=doc&amp;base=RLAW016&amp;n=101831&amp;dst=1" w:history="1">
        <w:r>
          <w:rPr>
            <w:rFonts w:ascii="PT Astra Serif" w:hAnsi="PT Astra Serif" w:cs="PT Astra Serif"/>
            <w:sz w:val="27"/>
            <w:szCs w:val="27"/>
            <w:highlight w:val="white"/>
          </w:rPr>
          <w:t xml:space="preserve">подпункте «а»</w:t>
        </w:r>
      </w:hyperlink>
      <w:r>
        <w:rPr>
          <w:rFonts w:ascii="PT Astra Serif" w:hAnsi="PT Astra Serif" w:cs="PT Astra Serif"/>
          <w:sz w:val="27"/>
          <w:szCs w:val="27"/>
          <w:highlight w:val="white"/>
        </w:rPr>
        <w:t xml:space="preserve"> слова «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3 тыс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яч человек» заменить слова</w:t>
      </w:r>
      <w:bookmarkStart w:id="0" w:name="_GoBack"/>
      <w:r>
        <w:rPr>
          <w:sz w:val="27"/>
          <w:szCs w:val="27"/>
        </w:rPr>
      </w:r>
      <w:bookmarkEnd w:id="0"/>
      <w:r>
        <w:rPr>
          <w:rFonts w:ascii="PT Astra Serif" w:hAnsi="PT Astra Serif" w:cs="PT Astra Serif"/>
          <w:sz w:val="27"/>
          <w:szCs w:val="27"/>
          <w:highlight w:val="white"/>
        </w:rPr>
        <w:t xml:space="preserve">ми «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2,3 тысячи человек»;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white"/>
        </w:rPr>
        <w:t xml:space="preserve">б) 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в </w:t>
      </w:r>
      <w:hyperlink r:id="rId13" w:tooltip="https://login.consultant.ru/link/?req=doc&amp;base=RLAW016&amp;n=101831&amp;dst=1" w:history="1">
        <w:r>
          <w:rPr>
            <w:rFonts w:ascii="PT Astra Serif" w:hAnsi="PT Astra Serif" w:cs="PT Astra Serif"/>
            <w:sz w:val="27"/>
            <w:szCs w:val="27"/>
            <w:highlight w:val="white"/>
          </w:rPr>
          <w:t xml:space="preserve">подпункте «б»</w:t>
        </w:r>
      </w:hyperlink>
      <w:r>
        <w:rPr>
          <w:rFonts w:ascii="PT Astra Serif" w:hAnsi="PT Astra Serif" w:cs="PT Astra Serif"/>
          <w:sz w:val="27"/>
          <w:szCs w:val="27"/>
          <w:highlight w:val="white"/>
        </w:rPr>
        <w:t xml:space="preserve"> слова</w:t>
      </w:r>
      <w:r>
        <w:rPr>
          <w:rFonts w:ascii="PT Astra Serif" w:hAnsi="PT Astra Serif" w:eastAsia="Calibri" w:cs="PT Astra Serif"/>
          <w:sz w:val="27"/>
          <w:szCs w:val="27"/>
        </w:rPr>
        <w:t xml:space="preserve"> «</w:t>
      </w:r>
      <w:r>
        <w:rPr>
          <w:rFonts w:ascii="PT Astra Serif" w:hAnsi="PT Astra Serif" w:eastAsia="Calibri" w:cs="PT Astra Serif"/>
          <w:sz w:val="27"/>
          <w:szCs w:val="27"/>
        </w:rPr>
        <w:t xml:space="preserve">3 тысяч человек до 5,5 тысяч человек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» заменить словами </w:t>
      </w:r>
      <w:r>
        <w:rPr>
          <w:rFonts w:ascii="PT Astra Serif" w:hAnsi="PT Astra Serif" w:eastAsia="Calibri" w:cs="PT Astra Serif"/>
          <w:sz w:val="27"/>
          <w:szCs w:val="27"/>
        </w:rPr>
        <w:t xml:space="preserve">«</w:t>
      </w:r>
      <w:r>
        <w:rPr>
          <w:rFonts w:ascii="PT Astra Serif" w:hAnsi="PT Astra Serif" w:eastAsia="Calibri" w:cs="PT Astra Serif"/>
          <w:sz w:val="27"/>
          <w:szCs w:val="27"/>
        </w:rPr>
        <w:t xml:space="preserve">2,3 тысячи человек до 5,5 тысячи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человек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»;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в) в подпункте «в» слово «тысяч» заменить словом «тысячи»;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г) в подпункте «г» слова «10,5 тысяч человек» заменить словами «10,5 тысячи человек»;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tabs>
          <w:tab w:val="left" w:pos="284" w:leader="none"/>
          <w:tab w:val="left" w:pos="1920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cs="PT Astra Serif"/>
          <w:sz w:val="27"/>
          <w:szCs w:val="27"/>
          <w:highlight w:val="white"/>
        </w:rPr>
        <w:t xml:space="preserve">2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) в пункте 2 слова «в городском округе город Барнаул» заменить словами </w:t>
        <w:br/>
        <w:t xml:space="preserve">«в городском округе - городе Барнауле Алтайского края»;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84" w:leader="none"/>
        </w:tabs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  <w:highlight w:val="white"/>
        </w:rPr>
        <w:t xml:space="preserve">3</w:t>
      </w:r>
      <w:r>
        <w:rPr>
          <w:rFonts w:ascii="PT Astra Serif" w:hAnsi="PT Astra Serif" w:cs="PT Astra Serif"/>
          <w:sz w:val="27"/>
          <w:szCs w:val="27"/>
          <w:highlight w:val="white"/>
        </w:rPr>
        <w:t xml:space="preserve">) </w:t>
      </w:r>
      <w:r>
        <w:rPr>
          <w:rFonts w:ascii="PT Astra Serif" w:hAnsi="PT Astra Serif" w:cs="PT Astra Serif"/>
          <w:sz w:val="27"/>
          <w:szCs w:val="27"/>
        </w:rPr>
        <w:t xml:space="preserve">дополнить </w:t>
      </w:r>
      <w:r>
        <w:rPr>
          <w:rFonts w:ascii="PT Astra Serif" w:hAnsi="PT Astra Serif" w:cs="PT Astra Serif"/>
          <w:sz w:val="27"/>
          <w:szCs w:val="27"/>
        </w:rPr>
        <w:t xml:space="preserve">пунктом 3</w:t>
      </w:r>
      <w:r>
        <w:rPr>
          <w:rFonts w:ascii="PT Astra Serif" w:hAnsi="PT Astra Serif" w:cs="PT Astra Serif"/>
          <w:sz w:val="27"/>
          <w:szCs w:val="27"/>
        </w:rPr>
        <w:t xml:space="preserve"> следующего содержания: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«</w:t>
      </w:r>
      <w:r>
        <w:rPr>
          <w:rFonts w:ascii="PT Astra Serif" w:hAnsi="PT Astra Serif" w:cs="PT Astra Serif"/>
          <w:sz w:val="27"/>
          <w:szCs w:val="27"/>
        </w:rPr>
        <w:t xml:space="preserve">3) в городском округе закрытом административно-территориальном образовании поселок Сибирский Алтайского края - 1 штатная единица главного специалиста.».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b/>
          <w:bCs/>
          <w:sz w:val="20"/>
          <w:szCs w:val="20"/>
        </w:rPr>
      </w:pPr>
      <w:r>
        <w:rPr>
          <w:rFonts w:ascii="PT Astra Serif" w:hAnsi="PT Astra Serif" w:cs="PT Astra Serif"/>
          <w:b/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Статья 2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spacing w:line="233" w:lineRule="auto"/>
        <w:ind w:right="-5" w:firstLine="709"/>
        <w:contextualSpacing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tabs>
          <w:tab w:val="left" w:pos="3738" w:leader="none"/>
        </w:tabs>
        <w:spacing w:after="0" w:afterAutospacing="0" w:line="233" w:lineRule="auto"/>
        <w:ind w:left="0"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Настоящий Закон вступает в силу с</w:t>
      </w:r>
      <w:r>
        <w:rPr>
          <w:rFonts w:ascii="PT Astra Serif" w:hAnsi="PT Astra Serif" w:cs="PT Astra Serif"/>
          <w:sz w:val="27"/>
          <w:szCs w:val="27"/>
        </w:rPr>
        <w:t xml:space="preserve"> 1 января </w:t>
      </w:r>
      <w:r>
        <w:rPr>
          <w:rFonts w:ascii="PT Astra Serif" w:hAnsi="PT Astra Serif" w:cs="PT Astra Serif"/>
          <w:sz w:val="27"/>
          <w:szCs w:val="27"/>
        </w:rPr>
        <w:t xml:space="preserve">2025 года.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spacing w:after="0" w:afterAutospacing="0" w:line="233" w:lineRule="auto"/>
        <w:ind w:right="-5"/>
        <w:contextualSpacing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spacing w:after="0" w:afterAutospacing="0" w:line="233" w:lineRule="auto"/>
        <w:ind w:right="-5"/>
        <w:contextualSpacing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spacing w:after="0" w:afterAutospacing="0" w:line="233" w:lineRule="auto"/>
        <w:ind w:right="-5"/>
        <w:contextualSpacing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746" w:type="dxa"/>
        <w:tblLayout w:type="fixed"/>
        <w:tblLook w:val="00A0" w:firstRow="1" w:lastRow="0" w:firstColumn="1" w:lastColumn="0" w:noHBand="0" w:noVBand="0"/>
      </w:tblPr>
      <w:tblGrid>
        <w:gridCol w:w="4789"/>
        <w:gridCol w:w="4957"/>
      </w:tblGrid>
      <w:tr>
        <w:trPr/>
        <w:tc>
          <w:tcPr>
            <w:tcW w:w="4789" w:type="dxa"/>
            <w:noWrap w:val="false"/>
            <w:textDirection w:val="lrTb"/>
          </w:tcPr>
          <w:p>
            <w:pPr>
              <w:widowControl w:val="off"/>
              <w:spacing w:line="233" w:lineRule="auto"/>
              <w:ind w:right="-5"/>
              <w:contextualSpacing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Губернатор Алтайского края                                                              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957" w:type="dxa"/>
            <w:noWrap w:val="false"/>
            <w:textDirection w:val="lrTb"/>
          </w:tcPr>
          <w:p>
            <w:pPr>
              <w:widowControl w:val="off"/>
              <w:spacing w:line="233" w:lineRule="auto"/>
              <w:ind w:right="-5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                                          В.П. Томенко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widowControl w:val="off"/>
        <w:spacing w:line="233" w:lineRule="auto"/>
        <w:ind w:right="-5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7" w:bottom="993" w:left="1701" w:header="851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right"/>
      <w:rPr>
        <w:rFonts w:ascii="Times New Roman" w:hAnsi="Times New Roman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2</w:t>
    </w:r>
    <w:r>
      <w:rPr>
        <w:rFonts w:ascii="PT Astra Serif" w:hAnsi="PT Astra Serif" w:cs="PT Astra Serif"/>
        <w:sz w:val="24"/>
        <w:szCs w:val="24"/>
      </w:rPr>
      <w:fldChar w:fldCharType="end"/>
    </w:r>
  </w:p>
  <w:p>
    <w:pPr>
      <w:pStyle w:val="88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5"/>
      <w:jc w:val="right"/>
      <w:rPr>
        <w:sz w:val="27"/>
        <w:szCs w:val="27"/>
      </w:rPr>
    </w:pPr>
    <w:r>
      <w:rPr>
        <w:sz w:val="27"/>
        <w:szCs w:val="27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ascii="PT Astra Serif" w:hAnsi="PT Astra Serif"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86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8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0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4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5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6">
    <w:name w:val="Heading 1"/>
    <w:basedOn w:val="695"/>
    <w:next w:val="695"/>
    <w:link w:val="72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2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2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2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</w:style>
  <w:style w:type="paragraph" w:styleId="733">
    <w:name w:val="Title"/>
    <w:basedOn w:val="695"/>
    <w:next w:val="695"/>
    <w:link w:val="7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4" w:customStyle="1">
    <w:name w:val="Название Знак"/>
    <w:basedOn w:val="705"/>
    <w:link w:val="733"/>
    <w:uiPriority w:val="10"/>
    <w:rPr>
      <w:sz w:val="48"/>
      <w:szCs w:val="48"/>
    </w:rPr>
  </w:style>
  <w:style w:type="paragraph" w:styleId="735">
    <w:name w:val="Subtitle"/>
    <w:basedOn w:val="695"/>
    <w:next w:val="695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05"/>
    <w:link w:val="735"/>
    <w:uiPriority w:val="11"/>
    <w:rPr>
      <w:sz w:val="24"/>
      <w:szCs w:val="24"/>
    </w:rPr>
  </w:style>
  <w:style w:type="paragraph" w:styleId="737">
    <w:name w:val="Quote"/>
    <w:basedOn w:val="695"/>
    <w:next w:val="695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5"/>
    <w:next w:val="695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705"/>
    <w:uiPriority w:val="99"/>
  </w:style>
  <w:style w:type="character" w:styleId="742" w:customStyle="1">
    <w:name w:val="Footer Char"/>
    <w:basedOn w:val="705"/>
    <w:uiPriority w:val="99"/>
  </w:style>
  <w:style w:type="paragraph" w:styleId="743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Таблица простая 11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21"/>
    <w:basedOn w:val="70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3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Таблица простая 4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Таблица простая 5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Таблица-сетка 1 светлая1"/>
    <w:basedOn w:val="70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-сетка 21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Таблица-сетка 31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Таблица-сетка 41"/>
    <w:basedOn w:val="70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70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70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70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70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70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Таблица-сетка 5 темная1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0" w:customStyle="1">
    <w:name w:val="Grid Table 5 Dark- Accent 1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81" w:customStyle="1">
    <w:name w:val="Grid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2" w:customStyle="1">
    <w:name w:val="Grid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3" w:customStyle="1">
    <w:name w:val="Grid Table 5 Dark- Accent 4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4" w:customStyle="1">
    <w:name w:val="Grid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5" w:customStyle="1">
    <w:name w:val="Grid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6" w:customStyle="1">
    <w:name w:val="Таблица-сетка 6 цветная1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Таблица-сетка 7 цветная1"/>
    <w:basedOn w:val="70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1"/>
    <w:basedOn w:val="70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5"/>
    <w:basedOn w:val="70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6"/>
    <w:basedOn w:val="70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Список-таблица 1 светлая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Список-таблица 21"/>
    <w:basedOn w:val="70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Список-таблица 31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41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Список-таблица 5 темная1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Список-таблица 6 цветная1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Список-таблица 7 цветная1"/>
    <w:basedOn w:val="70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1"/>
    <w:basedOn w:val="70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2"/>
    <w:basedOn w:val="70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3"/>
    <w:basedOn w:val="70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4"/>
    <w:basedOn w:val="70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5"/>
    <w:basedOn w:val="70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6"/>
    <w:basedOn w:val="70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70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0">
    <w:name w:val="footnote text"/>
    <w:basedOn w:val="69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5"/>
    <w:uiPriority w:val="99"/>
    <w:unhideWhenUsed/>
    <w:rPr>
      <w:vertAlign w:val="superscript"/>
    </w:rPr>
  </w:style>
  <w:style w:type="paragraph" w:styleId="873">
    <w:name w:val="endnote text"/>
    <w:basedOn w:val="695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5"/>
    <w:uiPriority w:val="99"/>
    <w:semiHidden/>
    <w:unhideWhenUsed/>
    <w:rPr>
      <w:vertAlign w:val="superscript"/>
    </w:rPr>
  </w:style>
  <w:style w:type="paragraph" w:styleId="876">
    <w:name w:val="toc 1"/>
    <w:basedOn w:val="695"/>
    <w:next w:val="695"/>
    <w:uiPriority w:val="39"/>
    <w:unhideWhenUsed/>
    <w:pPr>
      <w:spacing w:after="57"/>
    </w:pPr>
  </w:style>
  <w:style w:type="paragraph" w:styleId="877">
    <w:name w:val="toc 2"/>
    <w:basedOn w:val="695"/>
    <w:next w:val="695"/>
    <w:uiPriority w:val="39"/>
    <w:unhideWhenUsed/>
    <w:pPr>
      <w:spacing w:after="57"/>
      <w:ind w:left="283"/>
    </w:pPr>
  </w:style>
  <w:style w:type="paragraph" w:styleId="878">
    <w:name w:val="toc 3"/>
    <w:basedOn w:val="695"/>
    <w:next w:val="695"/>
    <w:uiPriority w:val="39"/>
    <w:unhideWhenUsed/>
    <w:pPr>
      <w:spacing w:after="57"/>
      <w:ind w:left="567"/>
    </w:pPr>
  </w:style>
  <w:style w:type="paragraph" w:styleId="879">
    <w:name w:val="toc 4"/>
    <w:basedOn w:val="695"/>
    <w:next w:val="695"/>
    <w:uiPriority w:val="39"/>
    <w:unhideWhenUsed/>
    <w:pPr>
      <w:spacing w:after="57"/>
      <w:ind w:left="850"/>
    </w:pPr>
  </w:style>
  <w:style w:type="paragraph" w:styleId="880">
    <w:name w:val="toc 5"/>
    <w:basedOn w:val="695"/>
    <w:next w:val="695"/>
    <w:uiPriority w:val="39"/>
    <w:unhideWhenUsed/>
    <w:pPr>
      <w:spacing w:after="57"/>
      <w:ind w:left="1134"/>
    </w:pPr>
  </w:style>
  <w:style w:type="paragraph" w:styleId="881">
    <w:name w:val="toc 6"/>
    <w:basedOn w:val="695"/>
    <w:next w:val="695"/>
    <w:uiPriority w:val="39"/>
    <w:unhideWhenUsed/>
    <w:pPr>
      <w:spacing w:after="57"/>
      <w:ind w:left="1417"/>
    </w:pPr>
  </w:style>
  <w:style w:type="paragraph" w:styleId="882">
    <w:name w:val="toc 7"/>
    <w:basedOn w:val="695"/>
    <w:next w:val="695"/>
    <w:uiPriority w:val="39"/>
    <w:unhideWhenUsed/>
    <w:pPr>
      <w:spacing w:after="57"/>
      <w:ind w:left="1701"/>
    </w:pPr>
  </w:style>
  <w:style w:type="paragraph" w:styleId="883">
    <w:name w:val="toc 8"/>
    <w:basedOn w:val="695"/>
    <w:next w:val="695"/>
    <w:uiPriority w:val="39"/>
    <w:unhideWhenUsed/>
    <w:pPr>
      <w:spacing w:after="57"/>
      <w:ind w:left="1984"/>
    </w:pPr>
  </w:style>
  <w:style w:type="paragraph" w:styleId="884">
    <w:name w:val="toc 9"/>
    <w:basedOn w:val="695"/>
    <w:next w:val="695"/>
    <w:uiPriority w:val="39"/>
    <w:unhideWhenUsed/>
    <w:pPr>
      <w:spacing w:after="57"/>
      <w:ind w:left="2268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5"/>
    <w:next w:val="695"/>
    <w:uiPriority w:val="99"/>
    <w:unhideWhenUsed/>
  </w:style>
  <w:style w:type="paragraph" w:styleId="887">
    <w:name w:val="Header"/>
    <w:basedOn w:val="695"/>
    <w:link w:val="888"/>
    <w:uiPriority w:val="99"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888" w:customStyle="1">
    <w:name w:val="Верхний колонтитул Знак"/>
    <w:link w:val="887"/>
    <w:uiPriority w:val="99"/>
    <w:rPr>
      <w:rFonts w:ascii="Calibri" w:hAnsi="Calibri" w:eastAsia="Times New Roman" w:cs="Times New Roman"/>
      <w:sz w:val="20"/>
      <w:szCs w:val="20"/>
    </w:rPr>
  </w:style>
  <w:style w:type="paragraph" w:styleId="889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90">
    <w:name w:val="List Paragraph"/>
    <w:basedOn w:val="695"/>
    <w:uiPriority w:val="99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891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paragraph" w:styleId="892">
    <w:name w:val="Balloon Text"/>
    <w:basedOn w:val="695"/>
    <w:link w:val="893"/>
    <w:uiPriority w:val="99"/>
    <w:semiHidden/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link w:val="892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94">
    <w:name w:val="annotation reference"/>
    <w:uiPriority w:val="99"/>
    <w:semiHidden/>
    <w:rPr>
      <w:rFonts w:cs="Times New Roman"/>
      <w:sz w:val="16"/>
      <w:szCs w:val="16"/>
    </w:rPr>
  </w:style>
  <w:style w:type="paragraph" w:styleId="895">
    <w:name w:val="annotation text"/>
    <w:basedOn w:val="695"/>
    <w:link w:val="896"/>
    <w:uiPriority w:val="99"/>
    <w:semiHidden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 w:customStyle="1">
    <w:name w:val="Текст примечания Знак"/>
    <w:link w:val="895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897">
    <w:name w:val="annotation subject"/>
    <w:basedOn w:val="895"/>
    <w:next w:val="895"/>
    <w:link w:val="898"/>
    <w:uiPriority w:val="99"/>
    <w:semiHidden/>
    <w:rPr>
      <w:b/>
      <w:bCs/>
    </w:rPr>
  </w:style>
  <w:style w:type="character" w:styleId="898" w:customStyle="1">
    <w:name w:val="Тема примечания Знак"/>
    <w:link w:val="897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character" w:styleId="899">
    <w:name w:val="Hyperlink"/>
    <w:uiPriority w:val="99"/>
    <w:rPr>
      <w:rFonts w:cs="Times New Roman"/>
      <w:color w:val="0000ff"/>
      <w:u w:val="single"/>
    </w:rPr>
  </w:style>
  <w:style w:type="table" w:styleId="900">
    <w:name w:val="Table Grid"/>
    <w:basedOn w:val="70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>
    <w:name w:val="Footer"/>
    <w:basedOn w:val="695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05"/>
    <w:link w:val="901"/>
    <w:uiPriority w:val="99"/>
    <w:rPr>
      <w:rFonts w:ascii="Times New Roman" w:hAnsi="Times New Roman" w:eastAsia="Times New Roman"/>
      <w:sz w:val="24"/>
      <w:szCs w:val="24"/>
    </w:rPr>
  </w:style>
  <w:style w:type="paragraph" w:styleId="903">
    <w:name w:val="Normal (Web)"/>
    <w:basedOn w:val="69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016&amp;n=101831&amp;dst=1" TargetMode="External"/><Relationship Id="rId13" Type="http://schemas.openxmlformats.org/officeDocument/2006/relationships/hyperlink" Target="https://login.consultant.ru/link/?req=doc&amp;base=RLAW016&amp;n=101831&amp;dst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9EB3-0EF0-4587-AD99-3F9A271C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revision>9</cp:revision>
  <dcterms:created xsi:type="dcterms:W3CDTF">2024-10-29T03:05:00Z</dcterms:created>
  <dcterms:modified xsi:type="dcterms:W3CDTF">2024-11-15T03:17:32Z</dcterms:modified>
</cp:coreProperties>
</file>